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6F" w:rsidRPr="00825846" w:rsidRDefault="00825846">
      <w:pPr>
        <w:pStyle w:val="Rubrik1"/>
        <w:numPr>
          <w:ilvl w:val="0"/>
          <w:numId w:val="2"/>
        </w:numPr>
        <w:spacing w:before="0" w:after="0"/>
        <w:jc w:val="center"/>
        <w:rPr>
          <w:sz w:val="56"/>
          <w:szCs w:val="56"/>
        </w:rPr>
      </w:pPr>
      <w:r w:rsidRPr="00825846">
        <w:rPr>
          <w:rFonts w:ascii="Arial Black" w:hAnsi="Arial Black" w:cs="Arial Black"/>
          <w:color w:val="000000"/>
          <w:sz w:val="56"/>
          <w:szCs w:val="56"/>
        </w:rPr>
        <w:t xml:space="preserve">ISRAEL och PALESTINA </w:t>
      </w:r>
    </w:p>
    <w:p w:rsidR="004C766F" w:rsidRPr="00825846" w:rsidRDefault="00825846">
      <w:pPr>
        <w:pStyle w:val="Rubrik1"/>
        <w:numPr>
          <w:ilvl w:val="0"/>
          <w:numId w:val="2"/>
        </w:numPr>
        <w:spacing w:before="0" w:after="0"/>
        <w:jc w:val="center"/>
        <w:rPr>
          <w:sz w:val="56"/>
          <w:szCs w:val="56"/>
        </w:rPr>
      </w:pPr>
      <w:r w:rsidRPr="00825846">
        <w:rPr>
          <w:rFonts w:ascii="Arial Black" w:hAnsi="Arial Black" w:cs="Arial Black"/>
          <w:color w:val="000000"/>
          <w:sz w:val="56"/>
          <w:szCs w:val="56"/>
        </w:rPr>
        <w:t>en region fylld av konflikter</w:t>
      </w:r>
    </w:p>
    <w:p w:rsidR="00825846" w:rsidRPr="00825846" w:rsidRDefault="00825846" w:rsidP="00825846">
      <w:pPr>
        <w:pStyle w:val="Beskrivning"/>
        <w:rPr>
          <w:sz w:val="16"/>
          <w:szCs w:val="16"/>
        </w:rPr>
      </w:pPr>
    </w:p>
    <w:p w:rsidR="004C766F" w:rsidRDefault="00825846">
      <w:pPr>
        <w:pStyle w:val="Rubrik1"/>
        <w:numPr>
          <w:ilvl w:val="0"/>
          <w:numId w:val="2"/>
        </w:numPr>
        <w:spacing w:before="0" w:after="0"/>
        <w:rPr>
          <w:sz w:val="26"/>
          <w:szCs w:val="26"/>
        </w:rPr>
      </w:pP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Mellanöstern har sen urminnes tider varit ett </w:t>
      </w: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område, där härar dragit fram, imperier byggts och avlöst varandra, och kolonialmakter tagit sig mandat att fördela landområden till olika härskare och </w:t>
      </w: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folk. En region där löften </w:t>
      </w:r>
      <w:proofErr w:type="gramStart"/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givits</w:t>
      </w:r>
      <w:proofErr w:type="gramEnd"/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 och svikits, där delningsplaner utvecklats och övergetts, och där utsagan om att makt är rätt demonstrerats.</w:t>
      </w:r>
    </w:p>
    <w:p w:rsidR="004C766F" w:rsidRDefault="004C766F">
      <w:pPr>
        <w:pStyle w:val="Rubrik1"/>
        <w:numPr>
          <w:ilvl w:val="0"/>
          <w:numId w:val="2"/>
        </w:numPr>
        <w:spacing w:before="0" w:after="0"/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</w:pPr>
    </w:p>
    <w:p w:rsidR="004C766F" w:rsidRDefault="00825846">
      <w:pPr>
        <w:pStyle w:val="Rubrik1"/>
        <w:numPr>
          <w:ilvl w:val="0"/>
          <w:numId w:val="2"/>
        </w:numPr>
        <w:spacing w:before="0" w:after="0"/>
        <w:rPr>
          <w:sz w:val="26"/>
          <w:szCs w:val="26"/>
        </w:rPr>
      </w:pP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Om något spänningsfält i Mellanöstern ska utpekas som alla konflikters moder, gäller det i modern tid Israel och</w:t>
      </w: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 Palestina: två folk med anspråk på</w:t>
      </w:r>
      <w:r>
        <w:rPr>
          <w:rFonts w:ascii="Liberation Serif" w:hAnsi="Liberation Serif" w:cs="Arial Black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 Black"/>
          <w:i/>
          <w:iCs/>
          <w:color w:val="000000"/>
          <w:sz w:val="26"/>
          <w:szCs w:val="26"/>
        </w:rPr>
        <w:t>samma</w:t>
      </w:r>
      <w:r>
        <w:rPr>
          <w:rFonts w:ascii="Liberation Serif" w:hAnsi="Liberation Serif" w:cs="Arial Black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område mellan Medelhavet och Jordan eller – som en kompromiss – på självständighet och suveränitet</w:t>
      </w:r>
      <w:r>
        <w:rPr>
          <w:rFonts w:ascii="Liberation Serif" w:hAnsi="Liberation Serif" w:cs="Arial Black"/>
          <w:i/>
          <w:iCs/>
          <w:color w:val="000000"/>
          <w:sz w:val="26"/>
          <w:szCs w:val="26"/>
        </w:rPr>
        <w:t xml:space="preserve"> inom </w:t>
      </w: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samma område.</w:t>
      </w:r>
    </w:p>
    <w:p w:rsidR="004C766F" w:rsidRDefault="00825846">
      <w:pPr>
        <w:pStyle w:val="Rubrik1"/>
        <w:numPr>
          <w:ilvl w:val="0"/>
          <w:numId w:val="2"/>
        </w:numPr>
        <w:spacing w:before="0" w:after="0"/>
        <w:rPr>
          <w:sz w:val="26"/>
          <w:szCs w:val="26"/>
        </w:rPr>
      </w:pP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I mitten av maj för 70 år sen bildades staten Israel, en glädjens dag för de judar som längtat e</w:t>
      </w: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fter en egen stat. En sorgens dag (nakba – katastrof) för de palestinier som blev undanträngda.</w:t>
      </w:r>
    </w:p>
    <w:p w:rsidR="004C766F" w:rsidRDefault="00825846">
      <w:pPr>
        <w:pStyle w:val="Rubrik1"/>
        <w:numPr>
          <w:ilvl w:val="0"/>
          <w:numId w:val="2"/>
        </w:numPr>
        <w:spacing w:before="0" w:after="0"/>
        <w:rPr>
          <w:sz w:val="26"/>
          <w:szCs w:val="26"/>
        </w:rPr>
      </w:pP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I en serie på totalt fyra program kommer olika perspektiv att presenteras och diskuteras.</w:t>
      </w:r>
    </w:p>
    <w:p w:rsidR="004C766F" w:rsidRDefault="004C766F">
      <w:pPr>
        <w:pStyle w:val="Rubrik1"/>
        <w:numPr>
          <w:ilvl w:val="0"/>
          <w:numId w:val="2"/>
        </w:numPr>
        <w:spacing w:before="0" w:after="0"/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</w:pPr>
    </w:p>
    <w:p w:rsidR="004C766F" w:rsidRDefault="00825846">
      <w:pPr>
        <w:pStyle w:val="Rubrik1"/>
        <w:numPr>
          <w:ilvl w:val="0"/>
          <w:numId w:val="2"/>
        </w:numPr>
        <w:spacing w:before="0" w:after="0"/>
        <w:rPr>
          <w:sz w:val="26"/>
          <w:szCs w:val="26"/>
        </w:rPr>
      </w:pPr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Avgift: </w:t>
      </w:r>
      <w:proofErr w:type="gramStart"/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>80:-</w:t>
      </w:r>
      <w:proofErr w:type="gramEnd"/>
      <w:r>
        <w:rPr>
          <w:rFonts w:ascii="Liberation Serif" w:hAnsi="Liberation Serif" w:cs="Arial Black"/>
          <w:b w:val="0"/>
          <w:bCs w:val="0"/>
          <w:color w:val="000000"/>
          <w:sz w:val="26"/>
          <w:szCs w:val="26"/>
        </w:rPr>
        <w:t xml:space="preserve"> för hela serien, 40:-/gång</w:t>
      </w:r>
    </w:p>
    <w:p w:rsidR="004C766F" w:rsidRDefault="004C766F">
      <w:pPr>
        <w:pStyle w:val="Rubrik1"/>
        <w:numPr>
          <w:ilvl w:val="0"/>
          <w:numId w:val="3"/>
        </w:numPr>
        <w:spacing w:before="0" w:after="0"/>
        <w:rPr>
          <w:rFonts w:cs="Arial Black"/>
          <w:color w:val="000000"/>
          <w:sz w:val="28"/>
          <w:szCs w:val="28"/>
        </w:rPr>
      </w:pPr>
    </w:p>
    <w:p w:rsidR="004C766F" w:rsidRDefault="00825846">
      <w:pPr>
        <w:pStyle w:val="Rubrik1"/>
        <w:numPr>
          <w:ilvl w:val="0"/>
          <w:numId w:val="3"/>
        </w:numPr>
        <w:spacing w:before="0" w:after="0"/>
      </w:pPr>
      <w:r>
        <w:rPr>
          <w:rFonts w:ascii="Liberation Serif" w:hAnsi="Liberation Serif" w:cs="Arial Black"/>
          <w:color w:val="000000"/>
          <w:sz w:val="28"/>
          <w:szCs w:val="28"/>
        </w:rPr>
        <w:t xml:space="preserve">70 </w:t>
      </w:r>
      <w:proofErr w:type="spellStart"/>
      <w:r>
        <w:rPr>
          <w:rFonts w:ascii="Liberation Serif" w:hAnsi="Liberation Serif" w:cs="Arial Black"/>
          <w:color w:val="000000"/>
          <w:sz w:val="28"/>
          <w:szCs w:val="28"/>
        </w:rPr>
        <w:t>years</w:t>
      </w:r>
      <w:proofErr w:type="spellEnd"/>
      <w:r>
        <w:rPr>
          <w:rFonts w:ascii="Liberation Serif" w:hAnsi="Liberation Serif" w:cs="Arial Black"/>
          <w:color w:val="000000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Arial Black"/>
          <w:color w:val="000000"/>
          <w:sz w:val="28"/>
          <w:szCs w:val="28"/>
        </w:rPr>
        <w:t>What’s</w:t>
      </w:r>
      <w:proofErr w:type="spellEnd"/>
      <w:r>
        <w:rPr>
          <w:rFonts w:ascii="Liberation Serif" w:hAnsi="Liberation Serif" w:cs="Arial Black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 Black"/>
          <w:color w:val="000000"/>
          <w:sz w:val="28"/>
          <w:szCs w:val="28"/>
        </w:rPr>
        <w:t>Next</w:t>
      </w:r>
      <w:proofErr w:type="spellEnd"/>
      <w:r>
        <w:rPr>
          <w:rFonts w:ascii="Liberation Serif" w:hAnsi="Liberation Serif" w:cs="Arial Black"/>
          <w:color w:val="000000"/>
          <w:sz w:val="28"/>
          <w:szCs w:val="28"/>
        </w:rPr>
        <w:t>?</w:t>
      </w:r>
    </w:p>
    <w:p w:rsidR="004C766F" w:rsidRDefault="00825846">
      <w:pPr>
        <w:pStyle w:val="Rubrik1"/>
        <w:numPr>
          <w:ilvl w:val="0"/>
          <w:numId w:val="3"/>
        </w:numPr>
        <w:spacing w:before="0" w:after="0"/>
      </w:pPr>
      <w:r>
        <w:rPr>
          <w:rFonts w:ascii="Liberation Serif" w:hAnsi="Liberation Serif" w:cs="Arial Black"/>
          <w:b w:val="0"/>
          <w:bCs w:val="0"/>
          <w:i/>
          <w:iCs/>
          <w:color w:val="000000"/>
          <w:sz w:val="24"/>
          <w:szCs w:val="24"/>
        </w:rPr>
        <w:t xml:space="preserve">To 3 </w:t>
      </w:r>
      <w:r>
        <w:rPr>
          <w:rFonts w:ascii="Liberation Serif" w:hAnsi="Liberation Serif" w:cs="Arial Black"/>
          <w:b w:val="0"/>
          <w:bCs w:val="0"/>
          <w:i/>
          <w:iCs/>
          <w:color w:val="000000"/>
          <w:sz w:val="24"/>
          <w:szCs w:val="24"/>
        </w:rPr>
        <w:t>maj 19.00 i Missionskyrkan</w:t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Palestinas Stockholmsambassadör </w:t>
      </w:r>
      <w:hyperlink r:id="rId6" w:tgtFrame="_blank"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>Hala</w:t>
        </w:r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>Husni</w:t>
        </w:r>
        <w:proofErr w:type="spellEnd"/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>Fariz</w:t>
        </w:r>
        <w:proofErr w:type="spellEnd"/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Internetlnk"/>
            <w:rFonts w:ascii="Liberation Serif" w:hAnsi="Liberation Serif" w:cs="Arial Black"/>
            <w:color w:val="000000"/>
            <w:sz w:val="24"/>
            <w:szCs w:val="24"/>
            <w:u w:val="none"/>
          </w:rPr>
          <w:t>Odeh</w:t>
        </w:r>
        <w:proofErr w:type="spellEnd"/>
      </w:hyperlink>
      <w:r>
        <w:rPr>
          <w:rFonts w:ascii="Liberation Serif" w:hAnsi="Liberation Serif" w:cs="Arial Black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analyserar de gångna sju decennierna och konsekvenserna för nuläget samt presenterar </w:t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sina förhoppningar för framtiden.</w:t>
      </w:r>
    </w:p>
    <w:p w:rsidR="004C766F" w:rsidRDefault="004C766F">
      <w:pPr>
        <w:pStyle w:val="Rubrik1"/>
        <w:widowControl w:val="0"/>
        <w:numPr>
          <w:ilvl w:val="0"/>
          <w:numId w:val="0"/>
        </w:numPr>
        <w:suppressAutoHyphens/>
        <w:spacing w:before="0" w:after="0"/>
        <w:rPr>
          <w:rFonts w:cs="Arial Black"/>
          <w:b w:val="0"/>
          <w:bCs w:val="0"/>
          <w:color w:val="000000"/>
          <w:sz w:val="24"/>
          <w:szCs w:val="24"/>
        </w:rPr>
      </w:pPr>
    </w:p>
    <w:p w:rsidR="004C766F" w:rsidRDefault="00825846">
      <w:pPr>
        <w:pStyle w:val="Rubrik1"/>
        <w:numPr>
          <w:ilvl w:val="0"/>
          <w:numId w:val="3"/>
        </w:numPr>
        <w:spacing w:before="0" w:after="0"/>
      </w:pPr>
      <w:r>
        <w:rPr>
          <w:rFonts w:ascii="Liberation Serif" w:hAnsi="Liberation Serif" w:cs="Arial Black"/>
          <w:color w:val="000000"/>
          <w:sz w:val="28"/>
          <w:szCs w:val="28"/>
        </w:rPr>
        <w:t xml:space="preserve">70 </w:t>
      </w:r>
      <w:proofErr w:type="spellStart"/>
      <w:r>
        <w:rPr>
          <w:rFonts w:ascii="Liberation Serif" w:hAnsi="Liberation Serif" w:cs="Arial Black"/>
          <w:color w:val="000000"/>
          <w:sz w:val="28"/>
          <w:szCs w:val="28"/>
        </w:rPr>
        <w:t>years</w:t>
      </w:r>
      <w:proofErr w:type="spellEnd"/>
      <w:r>
        <w:rPr>
          <w:rFonts w:ascii="Liberation Serif" w:hAnsi="Liberation Serif" w:cs="Arial Black"/>
          <w:color w:val="000000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Arial Black"/>
          <w:color w:val="000000"/>
          <w:sz w:val="28"/>
          <w:szCs w:val="28"/>
        </w:rPr>
        <w:t>What’s</w:t>
      </w:r>
      <w:proofErr w:type="spellEnd"/>
      <w:r>
        <w:rPr>
          <w:rFonts w:ascii="Liberation Serif" w:hAnsi="Liberation Serif" w:cs="Arial Black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 Black"/>
          <w:color w:val="000000"/>
          <w:sz w:val="28"/>
          <w:szCs w:val="28"/>
        </w:rPr>
        <w:t>Next</w:t>
      </w:r>
      <w:proofErr w:type="spellEnd"/>
      <w:r>
        <w:rPr>
          <w:rFonts w:ascii="Liberation Serif" w:hAnsi="Liberation Serif" w:cs="Arial Black"/>
          <w:color w:val="000000"/>
          <w:sz w:val="28"/>
          <w:szCs w:val="28"/>
        </w:rPr>
        <w:t>?</w:t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b w:val="0"/>
          <w:bCs w:val="0"/>
          <w:i/>
          <w:iCs/>
          <w:color w:val="000000"/>
          <w:sz w:val="24"/>
          <w:szCs w:val="24"/>
        </w:rPr>
        <w:t>Ti 8 maj 19.00 i Missionskyrkan</w:t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Israels Stockholmsambassadör</w:t>
      </w:r>
      <w:r>
        <w:rPr>
          <w:rFonts w:ascii="Liberation Serif" w:hAnsi="Liberation Serif" w:cs="Arial Black"/>
          <w:color w:val="000000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Arial Black"/>
          <w:color w:val="000000"/>
          <w:sz w:val="24"/>
          <w:szCs w:val="24"/>
        </w:rPr>
        <w:t>Ilan</w:t>
      </w:r>
      <w:proofErr w:type="spellEnd"/>
      <w:r>
        <w:rPr>
          <w:rFonts w:ascii="Liberation Serif" w:hAnsi="Liberation Serif" w:cs="Arial Black"/>
          <w:color w:val="000000"/>
          <w:sz w:val="24"/>
          <w:szCs w:val="24"/>
        </w:rPr>
        <w:t xml:space="preserve"> Ben-Dov </w:t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analyserar de gångna sju decennierna och konsekvenserna för nuläget samt presenterar sina förhoppningar för framtiden.</w:t>
      </w:r>
    </w:p>
    <w:p w:rsidR="004C766F" w:rsidRDefault="004C766F">
      <w:pPr>
        <w:pStyle w:val="Rubrik1"/>
        <w:widowControl w:val="0"/>
        <w:numPr>
          <w:ilvl w:val="0"/>
          <w:numId w:val="0"/>
        </w:numPr>
        <w:suppressAutoHyphens/>
        <w:spacing w:before="0" w:after="0"/>
        <w:rPr>
          <w:rFonts w:cs="Arial Black"/>
          <w:b w:val="0"/>
          <w:bCs w:val="0"/>
          <w:color w:val="000000"/>
          <w:sz w:val="24"/>
          <w:szCs w:val="24"/>
        </w:rPr>
      </w:pP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color w:val="000000"/>
          <w:sz w:val="28"/>
          <w:szCs w:val="28"/>
        </w:rPr>
        <w:t>Efte</w:t>
      </w:r>
      <w:r>
        <w:rPr>
          <w:rFonts w:ascii="Liberation Serif" w:hAnsi="Liberation Serif" w:cs="Arial Black"/>
          <w:color w:val="000000"/>
          <w:sz w:val="28"/>
          <w:szCs w:val="28"/>
        </w:rPr>
        <w:t>r nakba – en väg framåt?</w:t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b w:val="0"/>
          <w:bCs w:val="0"/>
          <w:i/>
          <w:iCs/>
          <w:color w:val="000000"/>
          <w:sz w:val="24"/>
          <w:szCs w:val="24"/>
        </w:rPr>
        <w:t>To 17 maj 19.00 i Missionskyrkan</w:t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Kan den som inte själv är part i konflikten Israel/Palestina se möjligheter, som parterna själva inte ser? </w:t>
      </w:r>
      <w:r>
        <w:rPr>
          <w:rFonts w:ascii="Liberation Serif" w:hAnsi="Liberation Serif" w:cs="Arial Black"/>
          <w:color w:val="000000"/>
          <w:sz w:val="24"/>
          <w:szCs w:val="24"/>
        </w:rPr>
        <w:t xml:space="preserve">Thomas </w:t>
      </w:r>
      <w:proofErr w:type="spellStart"/>
      <w:r>
        <w:rPr>
          <w:rFonts w:ascii="Liberation Serif" w:hAnsi="Liberation Serif" w:cs="Arial Black"/>
          <w:color w:val="000000"/>
          <w:sz w:val="24"/>
          <w:szCs w:val="24"/>
        </w:rPr>
        <w:t>Hammmarbeg</w:t>
      </w:r>
      <w:proofErr w:type="spellEnd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 har omfattande erfarenheter av arbete för mänskliga rättigheter, både i S</w:t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verige och internationellt, </w:t>
      </w:r>
      <w:proofErr w:type="spellStart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bl</w:t>
      </w:r>
      <w:proofErr w:type="spellEnd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 a i Amnesty International och som Europarådets kommissionär för mänskliga rättigheter. Ser han något ljus i tunneln?</w:t>
      </w:r>
    </w:p>
    <w:p w:rsidR="004C766F" w:rsidRDefault="004C766F">
      <w:pPr>
        <w:pStyle w:val="Rubrik1"/>
        <w:widowControl w:val="0"/>
        <w:numPr>
          <w:ilvl w:val="0"/>
          <w:numId w:val="0"/>
        </w:numPr>
        <w:suppressAutoHyphens/>
        <w:spacing w:before="0" w:after="0"/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</w:pP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color w:val="000000"/>
          <w:sz w:val="28"/>
          <w:szCs w:val="28"/>
        </w:rPr>
        <w:t>Sverige, Israel, Palestina – vad gör vi nu?</w:t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</w:pPr>
      <w:r>
        <w:rPr>
          <w:rFonts w:ascii="Liberation Serif" w:hAnsi="Liberation Serif" w:cs="Arial Black"/>
          <w:b w:val="0"/>
          <w:bCs w:val="0"/>
          <w:i/>
          <w:iCs/>
          <w:color w:val="000000"/>
          <w:sz w:val="24"/>
          <w:szCs w:val="24"/>
        </w:rPr>
        <w:t>To 24 maj 19.00 i Missionskyrkan</w:t>
      </w:r>
    </w:p>
    <w:p w:rsidR="004C766F" w:rsidRDefault="00825846" w:rsidP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  <w:ind w:right="-284"/>
      </w:pP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Hösten 2014 erkände Sverige staten Palestina, en åtgärd som då såg ut att följas av andra europeiska stater. Det har </w:t>
      </w:r>
      <w:proofErr w:type="gramStart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ock</w:t>
      </w:r>
      <w:proofErr w:type="gramEnd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 inte hänt. Konflikten förefaller fryst. Kan Sverige finna sätt att dyrka upp det låsta läget? Ambassadör </w:t>
      </w:r>
      <w:r>
        <w:rPr>
          <w:rFonts w:ascii="Liberation Serif" w:hAnsi="Liberation Serif" w:cs="Arial Black"/>
          <w:color w:val="000000"/>
          <w:sz w:val="24"/>
          <w:szCs w:val="24"/>
        </w:rPr>
        <w:t xml:space="preserve">Per </w:t>
      </w:r>
      <w:proofErr w:type="spellStart"/>
      <w:r>
        <w:rPr>
          <w:rFonts w:ascii="Liberation Serif" w:hAnsi="Liberation Serif" w:cs="Arial Black"/>
          <w:color w:val="000000"/>
          <w:sz w:val="24"/>
          <w:szCs w:val="24"/>
        </w:rPr>
        <w:t>Örnéus</w:t>
      </w:r>
      <w:proofErr w:type="spellEnd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, Sveriges speciella</w:t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 xml:space="preserve"> sändebud för fredsprocessen i M</w:t>
      </w:r>
      <w:bookmarkStart w:id="0" w:name="_GoBack"/>
      <w:bookmarkEnd w:id="0"/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ellanöstern, sliter med frågan.</w:t>
      </w:r>
    </w:p>
    <w:p w:rsidR="004C766F" w:rsidRDefault="00825846">
      <w:pPr>
        <w:pStyle w:val="Rubrik10"/>
        <w:widowControl w:val="0"/>
        <w:suppressAutoHyphens/>
        <w:spacing w:before="0" w:after="0"/>
        <w:outlineLvl w:val="0"/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 w:cs="Arial Black"/>
          <w:b w:val="0"/>
          <w:bCs w:val="0"/>
          <w:noProof/>
          <w:color w:val="000000"/>
          <w:sz w:val="24"/>
          <w:szCs w:val="24"/>
          <w:lang w:eastAsia="sv-SE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207010</wp:posOffset>
            </wp:positionV>
            <wp:extent cx="962660" cy="706120"/>
            <wp:effectExtent l="0" t="0" r="0" b="0"/>
            <wp:wrapSquare wrapText="largest"/>
            <wp:docPr id="1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ab/>
      </w:r>
    </w:p>
    <w:p w:rsidR="004C766F" w:rsidRDefault="00825846">
      <w:pPr>
        <w:pStyle w:val="Rubrik1"/>
        <w:widowControl w:val="0"/>
        <w:numPr>
          <w:ilvl w:val="0"/>
          <w:numId w:val="0"/>
        </w:numPr>
        <w:suppressAutoHyphens/>
        <w:spacing w:before="0" w:after="0"/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</w:pPr>
      <w:r>
        <w:rPr>
          <w:noProof/>
          <w:lang w:eastAsia="sv-S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10160</wp:posOffset>
            </wp:positionV>
            <wp:extent cx="5377815" cy="1134745"/>
            <wp:effectExtent l="0" t="0" r="0" b="0"/>
            <wp:wrapSquare wrapText="largest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6" t="-425" r="-96" b="-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Arial Black"/>
          <w:b w:val="0"/>
          <w:bCs w:val="0"/>
          <w:color w:val="000000"/>
          <w:sz w:val="24"/>
          <w:szCs w:val="24"/>
        </w:rPr>
        <w:t>.</w:t>
      </w:r>
    </w:p>
    <w:p w:rsidR="004C766F" w:rsidRDefault="004C766F">
      <w:pPr>
        <w:pStyle w:val="Rubrik1"/>
        <w:widowControl w:val="0"/>
        <w:numPr>
          <w:ilvl w:val="0"/>
          <w:numId w:val="0"/>
        </w:numPr>
        <w:tabs>
          <w:tab w:val="left" w:pos="1290"/>
        </w:tabs>
        <w:suppressAutoHyphens/>
        <w:spacing w:before="0" w:after="0"/>
      </w:pPr>
    </w:p>
    <w:sectPr w:rsidR="004C766F">
      <w:pgSz w:w="11906" w:h="16838"/>
      <w:pgMar w:top="850" w:right="850" w:bottom="850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Cambria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8F4"/>
    <w:multiLevelType w:val="multilevel"/>
    <w:tmpl w:val="567EA04E"/>
    <w:lvl w:ilvl="0">
      <w:start w:val="1"/>
      <w:numFmt w:val="none"/>
      <w:pStyle w:val="Rubrik1"/>
      <w:suff w:val="nothing"/>
      <w:lvlText w:val=""/>
      <w:lvlJc w:val="left"/>
      <w:pPr>
        <w:ind w:left="144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144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">
    <w:nsid w:val="1B92797E"/>
    <w:multiLevelType w:val="multilevel"/>
    <w:tmpl w:val="5A32A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662976"/>
    <w:multiLevelType w:val="multilevel"/>
    <w:tmpl w:val="A1BE7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66F"/>
    <w:rsid w:val="004C766F"/>
    <w:rsid w:val="008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Rubrik1">
    <w:name w:val="heading 1"/>
    <w:basedOn w:val="Rubrik"/>
    <w:qFormat/>
    <w:pPr>
      <w:numPr>
        <w:numId w:val="1"/>
      </w:numPr>
      <w:outlineLvl w:val="0"/>
    </w:pPr>
    <w:rPr>
      <w:rFonts w:ascii="Caladea" w:hAnsi="Caladea"/>
      <w:b/>
      <w:bCs/>
      <w:sz w:val="73"/>
      <w:szCs w:val="36"/>
    </w:rPr>
  </w:style>
  <w:style w:type="paragraph" w:styleId="Rubrik2">
    <w:name w:val="heading 2"/>
    <w:basedOn w:val="Rubri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Rubrik3">
    <w:name w:val="heading 3"/>
    <w:basedOn w:val="Rubrik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Rubrik4">
    <w:name w:val="heading 4"/>
    <w:basedOn w:val="Rubrik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Rubrik5">
    <w:name w:val="heading 5"/>
    <w:basedOn w:val="Rubrik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Rubrik6">
    <w:name w:val="heading 6"/>
    <w:basedOn w:val="Rubrik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Rubrik7">
    <w:name w:val="heading 7"/>
    <w:basedOn w:val="Rubrik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Rubrik8">
    <w:name w:val="heading 8"/>
    <w:basedOn w:val="Rubrik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Rubrik9">
    <w:name w:val="heading 9"/>
    <w:basedOn w:val="Rubrik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color w:val="000080"/>
      <w:u w:val="singl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Rubrik10">
    <w:name w:val="Rubrik 10"/>
    <w:basedOn w:val="Rubrik"/>
    <w:qFormat/>
    <w:pPr>
      <w:spacing w:before="60" w:after="60"/>
      <w:outlineLvl w:val="8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.linkedin.com/in/hala-husni-fariz-odeh-581046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2</cp:revision>
  <cp:lastPrinted>2018-04-24T15:04:00Z</cp:lastPrinted>
  <dcterms:created xsi:type="dcterms:W3CDTF">2018-04-24T15:05:00Z</dcterms:created>
  <dcterms:modified xsi:type="dcterms:W3CDTF">2018-04-24T15:05:00Z</dcterms:modified>
  <dc:language>sv-SE</dc:language>
</cp:coreProperties>
</file>